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551" w:rsidRPr="006671A8" w:rsidRDefault="00565564">
      <w:pPr>
        <w:rPr>
          <w:rFonts w:ascii="Minion Pro" w:hAnsi="Minion Pro"/>
          <w:b/>
          <w:sz w:val="20"/>
          <w:szCs w:val="20"/>
        </w:rPr>
      </w:pPr>
      <w:r w:rsidRPr="006671A8">
        <w:rPr>
          <w:rFonts w:ascii="Minion Pro" w:hAnsi="Minion Pro"/>
          <w:b/>
          <w:sz w:val="20"/>
          <w:szCs w:val="20"/>
        </w:rPr>
        <w:t xml:space="preserve">Supplementary </w:t>
      </w:r>
      <w:r w:rsidR="006671A8">
        <w:rPr>
          <w:rFonts w:ascii="Minion Pro" w:hAnsi="Minion Pro"/>
          <w:b/>
          <w:sz w:val="20"/>
          <w:szCs w:val="20"/>
        </w:rPr>
        <w:t>F</w:t>
      </w:r>
      <w:r w:rsidRPr="006671A8">
        <w:rPr>
          <w:rFonts w:ascii="Minion Pro" w:hAnsi="Minion Pro"/>
          <w:b/>
          <w:sz w:val="20"/>
          <w:szCs w:val="20"/>
        </w:rPr>
        <w:t>igure</w:t>
      </w:r>
      <w:r w:rsidR="006671A8">
        <w:rPr>
          <w:rFonts w:ascii="Minion Pro" w:hAnsi="Minion Pro"/>
          <w:b/>
          <w:sz w:val="20"/>
          <w:szCs w:val="20"/>
        </w:rPr>
        <w:t xml:space="preserve"> Caption</w:t>
      </w:r>
      <w:bookmarkStart w:id="0" w:name="_GoBack"/>
      <w:bookmarkEnd w:id="0"/>
    </w:p>
    <w:p w:rsidR="00E05551" w:rsidRPr="006671A8" w:rsidRDefault="009D4496">
      <w:pPr>
        <w:pStyle w:val="a3"/>
        <w:rPr>
          <w:rFonts w:ascii="Minion Pro" w:hAnsi="Minion Pro"/>
          <w:sz w:val="20"/>
          <w:szCs w:val="20"/>
        </w:rPr>
      </w:pPr>
      <w:r w:rsidRPr="006671A8">
        <w:rPr>
          <w:rFonts w:ascii="Minion Pro" w:hAnsi="Minion Pro"/>
          <w:b/>
          <w:sz w:val="20"/>
          <w:szCs w:val="20"/>
        </w:rPr>
        <w:t xml:space="preserve">Figure S1: </w:t>
      </w:r>
      <w:r w:rsidRPr="006671A8">
        <w:rPr>
          <w:rFonts w:ascii="Minion Pro" w:hAnsi="Minion Pro"/>
          <w:sz w:val="20"/>
          <w:szCs w:val="20"/>
        </w:rPr>
        <w:t>Repeat surgeries</w:t>
      </w:r>
      <w:r w:rsidR="0019644C" w:rsidRPr="006671A8">
        <w:rPr>
          <w:rFonts w:ascii="Minion Pro" w:hAnsi="Minion Pro"/>
          <w:sz w:val="20"/>
          <w:szCs w:val="20"/>
        </w:rPr>
        <w:t xml:space="preserve">. Note: PDA—paten ductus arteriosus; ASD—atrial septal defect; VSD—ventricular septal defect; </w:t>
      </w:r>
      <w:proofErr w:type="spellStart"/>
      <w:r w:rsidR="002E5C3F" w:rsidRPr="006671A8">
        <w:rPr>
          <w:rFonts w:ascii="Minion Pro" w:hAnsi="Minion Pro"/>
          <w:sz w:val="20"/>
          <w:szCs w:val="20"/>
        </w:rPr>
        <w:t>ToF</w:t>
      </w:r>
      <w:proofErr w:type="spellEnd"/>
      <w:r w:rsidR="002E5C3F" w:rsidRPr="006671A8">
        <w:rPr>
          <w:rFonts w:ascii="Minion Pro" w:hAnsi="Minion Pro"/>
          <w:sz w:val="20"/>
          <w:szCs w:val="20"/>
        </w:rPr>
        <w:t xml:space="preserve">—tetralogy of Fallot; </w:t>
      </w:r>
      <w:r w:rsidR="0019644C" w:rsidRPr="006671A8">
        <w:rPr>
          <w:rFonts w:ascii="Minion Pro" w:hAnsi="Minion Pro"/>
          <w:sz w:val="20"/>
          <w:szCs w:val="20"/>
        </w:rPr>
        <w:t>CoA—coarctation of the aorta</w:t>
      </w:r>
    </w:p>
    <w:p w:rsidR="00DF18B1" w:rsidRPr="006671A8" w:rsidRDefault="002E5C3F">
      <w:pPr>
        <w:pStyle w:val="a3"/>
        <w:rPr>
          <w:rFonts w:ascii="Minion Pro" w:hAnsi="Minion Pro"/>
          <w:noProof/>
          <w:sz w:val="20"/>
          <w:szCs w:val="20"/>
        </w:rPr>
      </w:pPr>
      <w:r w:rsidRPr="006671A8">
        <w:rPr>
          <w:rFonts w:ascii="Minion Pro" w:hAnsi="Minion Pro"/>
          <w:b/>
          <w:noProof/>
          <w:sz w:val="20"/>
          <w:szCs w:val="20"/>
        </w:rPr>
        <w:t>Figure S2:</w:t>
      </w:r>
      <w:r w:rsidRPr="006671A8">
        <w:rPr>
          <w:rFonts w:ascii="Minion Pro" w:hAnsi="Minion Pro"/>
          <w:noProof/>
          <w:sz w:val="20"/>
          <w:szCs w:val="20"/>
        </w:rPr>
        <w:t xml:space="preserve"> Mortality outcomes per procedure. </w:t>
      </w:r>
      <w:r w:rsidRPr="006671A8">
        <w:rPr>
          <w:rFonts w:ascii="Minion Pro" w:hAnsi="Minion Pro"/>
          <w:sz w:val="20"/>
          <w:szCs w:val="20"/>
        </w:rPr>
        <w:t>Note: PDA—paten ductus arteriosus; ASD—atrial septal defect; VSD—ventricular septal defect; CoA—coarctation of the aorta</w:t>
      </w:r>
      <w:r w:rsidRPr="006671A8">
        <w:rPr>
          <w:rFonts w:ascii="Minion Pro" w:hAnsi="Minion Pro"/>
          <w:sz w:val="20"/>
          <w:szCs w:val="20"/>
        </w:rPr>
        <w:t xml:space="preserve">; AV—atrioventricular; </w:t>
      </w:r>
      <w:proofErr w:type="spellStart"/>
      <w:r w:rsidRPr="006671A8">
        <w:rPr>
          <w:rFonts w:ascii="Minion Pro" w:hAnsi="Minion Pro"/>
          <w:sz w:val="20"/>
          <w:szCs w:val="20"/>
        </w:rPr>
        <w:t>Misc</w:t>
      </w:r>
      <w:proofErr w:type="spellEnd"/>
      <w:r w:rsidRPr="006671A8">
        <w:rPr>
          <w:rFonts w:ascii="Minion Pro" w:hAnsi="Minion Pro"/>
          <w:sz w:val="20"/>
          <w:szCs w:val="20"/>
        </w:rPr>
        <w:t>—Miscellaneous</w:t>
      </w:r>
    </w:p>
    <w:p w:rsidR="00E05551" w:rsidRPr="006671A8" w:rsidRDefault="007F5637">
      <w:pPr>
        <w:rPr>
          <w:rFonts w:ascii="Minion Pro" w:eastAsia="宋体" w:hAnsi="Minion Pro"/>
          <w:bCs/>
          <w:sz w:val="20"/>
          <w:szCs w:val="20"/>
          <w:lang w:eastAsia="zh-CN"/>
        </w:rPr>
      </w:pPr>
      <w:r w:rsidRPr="006671A8">
        <w:rPr>
          <w:rFonts w:ascii="Minion Pro" w:eastAsia="宋体" w:hAnsi="Minion Pro"/>
          <w:b/>
          <w:bCs/>
          <w:sz w:val="20"/>
          <w:szCs w:val="20"/>
          <w:lang w:eastAsia="zh-CN"/>
        </w:rPr>
        <w:t xml:space="preserve">Figure S3: </w:t>
      </w:r>
      <w:r w:rsidRPr="006671A8">
        <w:rPr>
          <w:rFonts w:ascii="Minion Pro" w:eastAsia="宋体" w:hAnsi="Minion Pro"/>
          <w:bCs/>
          <w:sz w:val="20"/>
          <w:szCs w:val="20"/>
          <w:lang w:eastAsia="zh-CN"/>
        </w:rPr>
        <w:t>The ROC curve for the multivariable regression model</w:t>
      </w:r>
    </w:p>
    <w:sectPr w:rsidR="00E05551" w:rsidRPr="006671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5564" w:rsidRDefault="00565564">
      <w:pPr>
        <w:spacing w:line="240" w:lineRule="auto"/>
      </w:pPr>
      <w:r>
        <w:separator/>
      </w:r>
    </w:p>
  </w:endnote>
  <w:endnote w:type="continuationSeparator" w:id="0">
    <w:p w:rsidR="00565564" w:rsidRDefault="005655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5564" w:rsidRDefault="00565564">
      <w:pPr>
        <w:spacing w:after="0"/>
      </w:pPr>
      <w:r>
        <w:separator/>
      </w:r>
    </w:p>
  </w:footnote>
  <w:footnote w:type="continuationSeparator" w:id="0">
    <w:p w:rsidR="00565564" w:rsidRDefault="0056556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211"/>
    <w:rsid w:val="00043BC9"/>
    <w:rsid w:val="0019644C"/>
    <w:rsid w:val="00282E60"/>
    <w:rsid w:val="002E5C3F"/>
    <w:rsid w:val="00493538"/>
    <w:rsid w:val="00565564"/>
    <w:rsid w:val="006345DB"/>
    <w:rsid w:val="006671A8"/>
    <w:rsid w:val="007F5637"/>
    <w:rsid w:val="009D4496"/>
    <w:rsid w:val="00DF18B1"/>
    <w:rsid w:val="00E05551"/>
    <w:rsid w:val="00E554DC"/>
    <w:rsid w:val="00E85211"/>
    <w:rsid w:val="467A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DE4C54"/>
  <w15:docId w15:val="{5AD226FF-26FC-47FC-9E42-D1FF032F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autoRedefine/>
    <w:uiPriority w:val="9"/>
    <w:qFormat/>
    <w:pPr>
      <w:spacing w:before="600" w:after="0" w:line="360" w:lineRule="auto"/>
      <w:outlineLvl w:val="0"/>
    </w:pPr>
    <w:rPr>
      <w:rFonts w:ascii="Times New Roman" w:eastAsiaTheme="majorEastAsia" w:hAnsi="Times New Roman" w:cstheme="majorBidi"/>
      <w:b/>
      <w:bCs/>
      <w:i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 w:eastAsia="en-ZA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Theme="majorEastAsia" w:hAnsi="Times New Roman" w:cstheme="majorBidi"/>
      <w:b/>
      <w:bCs/>
      <w:iCs/>
      <w:sz w:val="28"/>
      <w:szCs w:val="32"/>
    </w:rPr>
  </w:style>
  <w:style w:type="paragraph" w:styleId="a4">
    <w:name w:val="header"/>
    <w:basedOn w:val="a"/>
    <w:link w:val="a5"/>
    <w:uiPriority w:val="99"/>
    <w:unhideWhenUsed/>
    <w:rsid w:val="009D449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5">
    <w:name w:val="页眉 字符"/>
    <w:basedOn w:val="a0"/>
    <w:link w:val="a4"/>
    <w:uiPriority w:val="99"/>
    <w:rsid w:val="009D449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9D449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7">
    <w:name w:val="页脚 字符"/>
    <w:basedOn w:val="a0"/>
    <w:link w:val="a6"/>
    <w:uiPriority w:val="99"/>
    <w:rsid w:val="009D449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Palesa Mogane</dc:creator>
  <cp:lastModifiedBy>Tech Science Press</cp:lastModifiedBy>
  <cp:revision>7</cp:revision>
  <dcterms:created xsi:type="dcterms:W3CDTF">2025-03-04T09:21:00Z</dcterms:created>
  <dcterms:modified xsi:type="dcterms:W3CDTF">2025-03-04T09:35:00Z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eyJoZGlkIjoiZTRlNDFlZDQ3YjIwNzUwMTljYThjZDFkMzAzYWU0ZGQiLCJ1c2VySWQiOiIxNTE5NzE4MTkxIn0=</vt:lpwstr>
  </property>
  <property fmtid="{D5CDD505-2E9C-101B-9397-08002B2CF9AE}" pid="3" name="KSOProductBuildVer">
    <vt:lpwstr>2052-12.1.0.20305</vt:lpwstr>
  </property>
  <property fmtid="{D5CDD505-2E9C-101B-9397-08002B2CF9AE}" pid="4" name="ICV">
    <vt:lpwstr>C11E78A0A953458789E6A50B44C06744_12</vt:lpwstr>
  </property>
</Properties>
</file>